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F6A" w:rsidRPr="00DA5890" w:rsidRDefault="006B2961" w:rsidP="00152F6A">
      <w:pPr>
        <w:rPr>
          <w:rFonts w:ascii="Arial Black" w:hAnsi="Arial Black" w:cs="Arial"/>
          <w:caps/>
          <w:sz w:val="32"/>
        </w:rPr>
      </w:pPr>
      <w:r>
        <w:rPr>
          <w:rFonts w:ascii="Arial Black" w:hAnsi="Arial Black" w:cs="Arial"/>
          <w:caps/>
          <w:sz w:val="32"/>
        </w:rPr>
        <w:t xml:space="preserve">Infravörös technológia </w:t>
      </w:r>
      <w:proofErr w:type="gramStart"/>
      <w:r>
        <w:rPr>
          <w:rFonts w:ascii="Arial Black" w:hAnsi="Arial Black" w:cs="Arial"/>
          <w:caps/>
          <w:sz w:val="32"/>
        </w:rPr>
        <w:t>a</w:t>
      </w:r>
      <w:proofErr w:type="gramEnd"/>
      <w:r>
        <w:rPr>
          <w:rFonts w:ascii="Arial Black" w:hAnsi="Arial Black" w:cs="Arial"/>
          <w:caps/>
          <w:sz w:val="32"/>
        </w:rPr>
        <w:t xml:space="preserve"> kapuk</w:t>
      </w:r>
      <w:r w:rsidR="00A903B1">
        <w:rPr>
          <w:rFonts w:ascii="Arial Black" w:hAnsi="Arial Black" w:cs="Arial"/>
          <w:caps/>
          <w:sz w:val="32"/>
        </w:rPr>
        <w:t>BAN</w:t>
      </w:r>
    </w:p>
    <w:p w:rsidR="00152F6A" w:rsidRDefault="0065152D" w:rsidP="00152F6A">
      <w:pPr>
        <w:rPr>
          <w:rFonts w:ascii="Arial" w:hAnsi="Arial" w:cs="Arial"/>
          <w:sz w:val="28"/>
        </w:rPr>
      </w:pPr>
      <w:r>
        <w:rPr>
          <w:rFonts w:ascii="Arial" w:hAnsi="Arial" w:cs="Arial"/>
          <w:sz w:val="28"/>
        </w:rPr>
        <w:t>B</w:t>
      </w:r>
      <w:r w:rsidR="00323211">
        <w:rPr>
          <w:rFonts w:ascii="Arial" w:hAnsi="Arial" w:cs="Arial"/>
          <w:sz w:val="28"/>
        </w:rPr>
        <w:t>iztonsági</w:t>
      </w:r>
      <w:r w:rsidR="006B2961">
        <w:rPr>
          <w:rFonts w:ascii="Arial" w:hAnsi="Arial" w:cs="Arial"/>
          <w:sz w:val="28"/>
        </w:rPr>
        <w:t xml:space="preserve"> szak</w:t>
      </w:r>
      <w:r>
        <w:rPr>
          <w:rFonts w:ascii="Arial" w:hAnsi="Arial" w:cs="Arial"/>
          <w:sz w:val="28"/>
        </w:rPr>
        <w:t>emberek</w:t>
      </w:r>
      <w:r w:rsidR="006B2961">
        <w:rPr>
          <w:rFonts w:ascii="Arial" w:hAnsi="Arial" w:cs="Arial"/>
          <w:sz w:val="28"/>
        </w:rPr>
        <w:t xml:space="preserve"> előtt vizsgáz</w:t>
      </w:r>
      <w:r w:rsidR="00323211">
        <w:rPr>
          <w:rFonts w:ascii="Arial" w:hAnsi="Arial" w:cs="Arial"/>
          <w:sz w:val="28"/>
        </w:rPr>
        <w:t>ik</w:t>
      </w:r>
      <w:r w:rsidR="006B2961">
        <w:rPr>
          <w:rFonts w:ascii="Arial" w:hAnsi="Arial" w:cs="Arial"/>
          <w:sz w:val="28"/>
        </w:rPr>
        <w:t xml:space="preserve"> az ISCON egyedülálló megoldása</w:t>
      </w:r>
    </w:p>
    <w:p w:rsidR="00152F6A" w:rsidRDefault="00152F6A" w:rsidP="00152F6A">
      <w:pPr>
        <w:rPr>
          <w:rFonts w:ascii="Arial" w:hAnsi="Arial" w:cs="Arial"/>
          <w:i/>
          <w:iCs/>
        </w:rPr>
      </w:pPr>
    </w:p>
    <w:p w:rsidR="00152F6A" w:rsidRPr="006C5630" w:rsidRDefault="00152F6A" w:rsidP="00152F6A">
      <w:pPr>
        <w:rPr>
          <w:rFonts w:ascii="Arial" w:hAnsi="Arial" w:cs="Arial"/>
          <w:iCs/>
        </w:rPr>
      </w:pPr>
    </w:p>
    <w:p w:rsidR="00152F6A" w:rsidRPr="00A1606A" w:rsidRDefault="00152F6A" w:rsidP="00152F6A">
      <w:pPr>
        <w:rPr>
          <w:rFonts w:ascii="Arial" w:hAnsi="Arial" w:cs="Arial"/>
          <w:i/>
          <w:iCs/>
        </w:rPr>
      </w:pPr>
      <w:r w:rsidRPr="00A1606A">
        <w:rPr>
          <w:rFonts w:ascii="Arial" w:hAnsi="Arial" w:cs="Arial"/>
          <w:i/>
          <w:iCs/>
        </w:rPr>
        <w:t>Sajtóközlemény</w:t>
      </w:r>
    </w:p>
    <w:p w:rsidR="00152F6A" w:rsidRPr="00A1606A" w:rsidRDefault="00152F6A" w:rsidP="00152F6A">
      <w:pPr>
        <w:rPr>
          <w:rFonts w:ascii="Arial" w:hAnsi="Arial" w:cs="Arial"/>
        </w:rPr>
      </w:pPr>
    </w:p>
    <w:p w:rsidR="00152F6A" w:rsidRDefault="00152F6A" w:rsidP="00152F6A">
      <w:pPr>
        <w:jc w:val="both"/>
        <w:rPr>
          <w:rFonts w:ascii="Arial" w:hAnsi="Arial" w:cs="Arial"/>
          <w:b/>
        </w:rPr>
      </w:pPr>
    </w:p>
    <w:p w:rsidR="00F33F2C" w:rsidRDefault="00152F6A" w:rsidP="00152F6A">
      <w:pPr>
        <w:jc w:val="both"/>
        <w:rPr>
          <w:rFonts w:ascii="Arial" w:hAnsi="Arial" w:cs="Arial"/>
          <w:b/>
        </w:rPr>
      </w:pPr>
      <w:r w:rsidRPr="00A1606A">
        <w:rPr>
          <w:rFonts w:ascii="Arial" w:hAnsi="Arial" w:cs="Arial"/>
          <w:b/>
        </w:rPr>
        <w:t>Budapest, 20</w:t>
      </w:r>
      <w:r>
        <w:rPr>
          <w:rFonts w:ascii="Arial" w:hAnsi="Arial" w:cs="Arial"/>
          <w:b/>
        </w:rPr>
        <w:t>1</w:t>
      </w:r>
      <w:r w:rsidR="00CD2804">
        <w:rPr>
          <w:rFonts w:ascii="Arial" w:hAnsi="Arial" w:cs="Arial"/>
          <w:b/>
        </w:rPr>
        <w:t>2</w:t>
      </w:r>
      <w:r w:rsidRPr="00A1606A">
        <w:rPr>
          <w:rFonts w:ascii="Arial" w:hAnsi="Arial" w:cs="Arial"/>
          <w:b/>
        </w:rPr>
        <w:t xml:space="preserve">. </w:t>
      </w:r>
      <w:r w:rsidR="00CD2804">
        <w:rPr>
          <w:rFonts w:ascii="Arial" w:hAnsi="Arial" w:cs="Arial"/>
          <w:b/>
        </w:rPr>
        <w:t>március</w:t>
      </w:r>
      <w:r>
        <w:rPr>
          <w:rFonts w:ascii="Arial" w:hAnsi="Arial" w:cs="Arial"/>
          <w:b/>
        </w:rPr>
        <w:t xml:space="preserve"> </w:t>
      </w:r>
      <w:r w:rsidR="00CD2804">
        <w:rPr>
          <w:rFonts w:ascii="Arial" w:hAnsi="Arial" w:cs="Arial"/>
          <w:b/>
        </w:rPr>
        <w:t>20</w:t>
      </w:r>
      <w:r>
        <w:rPr>
          <w:rFonts w:ascii="Arial" w:hAnsi="Arial" w:cs="Arial"/>
          <w:b/>
        </w:rPr>
        <w:t>.</w:t>
      </w:r>
      <w:r w:rsidRPr="00A1606A">
        <w:rPr>
          <w:rFonts w:ascii="Arial" w:hAnsi="Arial" w:cs="Arial"/>
          <w:b/>
        </w:rPr>
        <w:t xml:space="preserve"> – </w:t>
      </w:r>
      <w:r w:rsidR="00A5721D">
        <w:rPr>
          <w:rFonts w:ascii="Arial" w:hAnsi="Arial" w:cs="Arial"/>
          <w:b/>
        </w:rPr>
        <w:t>M</w:t>
      </w:r>
      <w:r w:rsidR="00386476">
        <w:rPr>
          <w:rFonts w:ascii="Arial" w:hAnsi="Arial" w:cs="Arial"/>
          <w:b/>
        </w:rPr>
        <w:t xml:space="preserve">árcius végén mutatkozik be </w:t>
      </w:r>
      <w:r w:rsidR="00A903B1">
        <w:rPr>
          <w:rFonts w:ascii="Arial" w:hAnsi="Arial" w:cs="Arial"/>
          <w:b/>
        </w:rPr>
        <w:t xml:space="preserve">a </w:t>
      </w:r>
      <w:r w:rsidR="00DA2AFF">
        <w:rPr>
          <w:rFonts w:ascii="Arial" w:hAnsi="Arial" w:cs="Arial"/>
          <w:b/>
        </w:rPr>
        <w:t>hazai</w:t>
      </w:r>
      <w:r w:rsidR="00A903B1">
        <w:rPr>
          <w:rFonts w:ascii="Arial" w:hAnsi="Arial" w:cs="Arial"/>
          <w:b/>
        </w:rPr>
        <w:t xml:space="preserve"> piacon </w:t>
      </w:r>
      <w:r w:rsidR="00386476">
        <w:rPr>
          <w:rFonts w:ascii="Arial" w:hAnsi="Arial" w:cs="Arial"/>
          <w:b/>
        </w:rPr>
        <w:t>a</w:t>
      </w:r>
      <w:r w:rsidR="006B2961">
        <w:rPr>
          <w:rFonts w:ascii="Arial" w:hAnsi="Arial" w:cs="Arial"/>
          <w:b/>
        </w:rPr>
        <w:t>z</w:t>
      </w:r>
      <w:r w:rsidR="00386476">
        <w:rPr>
          <w:rFonts w:ascii="Arial" w:hAnsi="Arial" w:cs="Arial"/>
          <w:b/>
        </w:rPr>
        <w:t xml:space="preserve"> </w:t>
      </w:r>
      <w:r w:rsidR="00A5721D">
        <w:rPr>
          <w:rFonts w:ascii="Arial" w:hAnsi="Arial" w:cs="Arial"/>
          <w:b/>
        </w:rPr>
        <w:t>ISCON</w:t>
      </w:r>
      <w:r w:rsidR="00386476">
        <w:rPr>
          <w:rFonts w:ascii="Arial" w:hAnsi="Arial" w:cs="Arial"/>
          <w:b/>
        </w:rPr>
        <w:t xml:space="preserve"> </w:t>
      </w:r>
      <w:r w:rsidR="00C53DB9">
        <w:rPr>
          <w:rFonts w:ascii="Arial" w:hAnsi="Arial" w:cs="Arial"/>
          <w:b/>
        </w:rPr>
        <w:t>egyedülálló</w:t>
      </w:r>
      <w:r w:rsidR="00386476">
        <w:rPr>
          <w:rFonts w:ascii="Arial" w:hAnsi="Arial" w:cs="Arial"/>
          <w:b/>
        </w:rPr>
        <w:t xml:space="preserve"> megoldása</w:t>
      </w:r>
      <w:r w:rsidR="00727456">
        <w:rPr>
          <w:rFonts w:ascii="Arial" w:hAnsi="Arial" w:cs="Arial"/>
          <w:b/>
        </w:rPr>
        <w:t>,</w:t>
      </w:r>
      <w:r w:rsidR="00386476">
        <w:rPr>
          <w:rFonts w:ascii="Arial" w:hAnsi="Arial" w:cs="Arial"/>
          <w:b/>
        </w:rPr>
        <w:t xml:space="preserve"> az infravörös </w:t>
      </w:r>
      <w:proofErr w:type="spellStart"/>
      <w:r w:rsidR="00386476">
        <w:rPr>
          <w:rFonts w:ascii="Arial" w:hAnsi="Arial" w:cs="Arial"/>
          <w:b/>
        </w:rPr>
        <w:t>hőtérképezés</w:t>
      </w:r>
      <w:proofErr w:type="spellEnd"/>
      <w:r w:rsidR="00386476">
        <w:rPr>
          <w:rFonts w:ascii="Arial" w:hAnsi="Arial" w:cs="Arial"/>
          <w:b/>
        </w:rPr>
        <w:t xml:space="preserve"> elvé</w:t>
      </w:r>
      <w:r w:rsidR="00A5721D">
        <w:rPr>
          <w:rFonts w:ascii="Arial" w:hAnsi="Arial" w:cs="Arial"/>
          <w:b/>
        </w:rPr>
        <w:t>n</w:t>
      </w:r>
      <w:r w:rsidR="00386476">
        <w:rPr>
          <w:rFonts w:ascii="Arial" w:hAnsi="Arial" w:cs="Arial"/>
          <w:b/>
        </w:rPr>
        <w:t xml:space="preserve"> működő </w:t>
      </w:r>
      <w:r w:rsidR="00C53DB9">
        <w:rPr>
          <w:rFonts w:ascii="Arial" w:hAnsi="Arial" w:cs="Arial"/>
          <w:b/>
        </w:rPr>
        <w:t>személyátvizsgáló</w:t>
      </w:r>
      <w:r w:rsidR="00386476">
        <w:rPr>
          <w:rFonts w:ascii="Arial" w:hAnsi="Arial" w:cs="Arial"/>
          <w:b/>
        </w:rPr>
        <w:t xml:space="preserve"> rendszer. A </w:t>
      </w:r>
      <w:r w:rsidR="00A5721D">
        <w:rPr>
          <w:rFonts w:ascii="Arial" w:hAnsi="Arial" w:cs="Arial"/>
          <w:b/>
        </w:rPr>
        <w:t xml:space="preserve">szakmai közönség a Magyar Biztonsági Fórum konferenciáján </w:t>
      </w:r>
      <w:r w:rsidR="00386476">
        <w:rPr>
          <w:rFonts w:ascii="Arial" w:hAnsi="Arial" w:cs="Arial"/>
          <w:b/>
        </w:rPr>
        <w:t>első kézből ismerheti meg és tesztelheti az</w:t>
      </w:r>
      <w:r w:rsidR="00FC7107">
        <w:rPr>
          <w:rFonts w:ascii="Arial" w:hAnsi="Arial" w:cs="Arial"/>
          <w:b/>
        </w:rPr>
        <w:t xml:space="preserve"> ezzel a technológiával felszerelt</w:t>
      </w:r>
      <w:r w:rsidR="00386476">
        <w:rPr>
          <w:rFonts w:ascii="Arial" w:hAnsi="Arial" w:cs="Arial"/>
          <w:b/>
        </w:rPr>
        <w:t xml:space="preserve"> </w:t>
      </w:r>
      <w:proofErr w:type="spellStart"/>
      <w:r w:rsidR="00DA2AFF">
        <w:rPr>
          <w:rFonts w:ascii="Arial" w:hAnsi="Arial" w:cs="Arial"/>
          <w:b/>
        </w:rPr>
        <w:t>átvizsgáló-</w:t>
      </w:r>
      <w:r w:rsidR="00386476">
        <w:rPr>
          <w:rFonts w:ascii="Arial" w:hAnsi="Arial" w:cs="Arial"/>
          <w:b/>
        </w:rPr>
        <w:t>áteresztőpont</w:t>
      </w:r>
      <w:proofErr w:type="spellEnd"/>
      <w:r w:rsidR="00386476">
        <w:rPr>
          <w:rFonts w:ascii="Arial" w:hAnsi="Arial" w:cs="Arial"/>
          <w:b/>
        </w:rPr>
        <w:t xml:space="preserve"> valós képességeit</w:t>
      </w:r>
      <w:r w:rsidR="00F33F2C">
        <w:rPr>
          <w:rFonts w:ascii="Arial" w:hAnsi="Arial" w:cs="Arial"/>
          <w:b/>
        </w:rPr>
        <w:t>.</w:t>
      </w:r>
    </w:p>
    <w:p w:rsidR="00152F6A" w:rsidRDefault="00152F6A" w:rsidP="00152F6A">
      <w:pPr>
        <w:rPr>
          <w:rFonts w:ascii="Arial" w:hAnsi="Arial" w:cs="Arial"/>
        </w:rPr>
      </w:pPr>
    </w:p>
    <w:p w:rsidR="00EB4AED" w:rsidRDefault="00386476" w:rsidP="00152F6A">
      <w:pPr>
        <w:jc w:val="both"/>
        <w:rPr>
          <w:rFonts w:ascii="Arial" w:hAnsi="Arial" w:cs="Arial"/>
        </w:rPr>
      </w:pPr>
      <w:r>
        <w:rPr>
          <w:rFonts w:ascii="Arial" w:hAnsi="Arial" w:cs="Arial"/>
        </w:rPr>
        <w:t xml:space="preserve">A </w:t>
      </w:r>
      <w:proofErr w:type="spellStart"/>
      <w:r w:rsidR="006B2961">
        <w:rPr>
          <w:rFonts w:ascii="Arial" w:hAnsi="Arial" w:cs="Arial"/>
        </w:rPr>
        <w:t>thermográfia</w:t>
      </w:r>
      <w:proofErr w:type="spellEnd"/>
      <w:r w:rsidR="006B2961">
        <w:rPr>
          <w:rFonts w:ascii="Arial" w:hAnsi="Arial" w:cs="Arial"/>
        </w:rPr>
        <w:t xml:space="preserve"> </w:t>
      </w:r>
      <w:r w:rsidR="009B1B02">
        <w:rPr>
          <w:rFonts w:ascii="Arial" w:hAnsi="Arial" w:cs="Arial"/>
        </w:rPr>
        <w:t xml:space="preserve">a közeljövőben </w:t>
      </w:r>
      <w:r w:rsidR="006B2961">
        <w:rPr>
          <w:rFonts w:ascii="Arial" w:hAnsi="Arial" w:cs="Arial"/>
        </w:rPr>
        <w:t>alkalmazásszinten is megjelenhet a biztonság</w:t>
      </w:r>
      <w:r w:rsidR="0020300B">
        <w:rPr>
          <w:rFonts w:ascii="Arial" w:hAnsi="Arial" w:cs="Arial"/>
        </w:rPr>
        <w:t xml:space="preserve">technikában. A </w:t>
      </w:r>
      <w:proofErr w:type="spellStart"/>
      <w:r w:rsidR="0020300B">
        <w:rPr>
          <w:rFonts w:ascii="Arial" w:hAnsi="Arial" w:cs="Arial"/>
        </w:rPr>
        <w:t>hőtérképezés</w:t>
      </w:r>
      <w:proofErr w:type="spellEnd"/>
      <w:r w:rsidR="0020300B">
        <w:rPr>
          <w:rFonts w:ascii="Arial" w:hAnsi="Arial" w:cs="Arial"/>
        </w:rPr>
        <w:t xml:space="preserve"> módszerét </w:t>
      </w:r>
      <w:r w:rsidR="00C53DB9">
        <w:rPr>
          <w:rFonts w:ascii="Arial" w:hAnsi="Arial" w:cs="Arial"/>
        </w:rPr>
        <w:t xml:space="preserve">már </w:t>
      </w:r>
      <w:r w:rsidR="0020300B">
        <w:rPr>
          <w:rFonts w:ascii="Arial" w:hAnsi="Arial" w:cs="Arial"/>
        </w:rPr>
        <w:t>évtizedek óta használják</w:t>
      </w:r>
      <w:r w:rsidR="00C53DB9">
        <w:rPr>
          <w:rFonts w:ascii="Arial" w:hAnsi="Arial" w:cs="Arial"/>
        </w:rPr>
        <w:t xml:space="preserve"> más iparágak,</w:t>
      </w:r>
      <w:r w:rsidR="00F33F2C">
        <w:rPr>
          <w:rFonts w:ascii="Arial" w:hAnsi="Arial" w:cs="Arial"/>
        </w:rPr>
        <w:t xml:space="preserve"> de </w:t>
      </w:r>
      <w:r w:rsidR="002E43C1">
        <w:rPr>
          <w:rFonts w:ascii="Arial" w:hAnsi="Arial" w:cs="Arial"/>
        </w:rPr>
        <w:t>esetenként</w:t>
      </w:r>
      <w:r w:rsidR="00F33F2C">
        <w:rPr>
          <w:rFonts w:ascii="Arial" w:hAnsi="Arial" w:cs="Arial"/>
        </w:rPr>
        <w:t xml:space="preserve"> a biztonsági szakma is segítségül hívta </w:t>
      </w:r>
      <w:r w:rsidR="002E43C1">
        <w:rPr>
          <w:rFonts w:ascii="Arial" w:hAnsi="Arial" w:cs="Arial"/>
        </w:rPr>
        <w:t>az eljárást</w:t>
      </w:r>
      <w:r w:rsidR="00E646F9">
        <w:rPr>
          <w:rFonts w:ascii="Arial" w:hAnsi="Arial" w:cs="Arial"/>
        </w:rPr>
        <w:t>:</w:t>
      </w:r>
      <w:r w:rsidR="0020300B">
        <w:rPr>
          <w:rFonts w:ascii="Arial" w:hAnsi="Arial" w:cs="Arial"/>
        </w:rPr>
        <w:t xml:space="preserve"> </w:t>
      </w:r>
      <w:r w:rsidR="00E53B96">
        <w:rPr>
          <w:rFonts w:ascii="Arial" w:hAnsi="Arial" w:cs="Arial"/>
        </w:rPr>
        <w:t>legutóbb</w:t>
      </w:r>
      <w:r w:rsidR="00F33F2C">
        <w:rPr>
          <w:rFonts w:ascii="Arial" w:hAnsi="Arial" w:cs="Arial"/>
        </w:rPr>
        <w:t xml:space="preserve"> a 2009-es sertésinfluenza járvány idején, amikor </w:t>
      </w:r>
      <w:r w:rsidR="005D2E3D">
        <w:rPr>
          <w:rFonts w:ascii="Arial" w:hAnsi="Arial" w:cs="Arial"/>
        </w:rPr>
        <w:t xml:space="preserve">a </w:t>
      </w:r>
      <w:r w:rsidR="00F33F2C">
        <w:rPr>
          <w:rFonts w:ascii="Arial" w:hAnsi="Arial" w:cs="Arial"/>
        </w:rPr>
        <w:t xml:space="preserve">lázas utasokat </w:t>
      </w:r>
      <w:r w:rsidR="005D2E3D">
        <w:rPr>
          <w:rFonts w:ascii="Arial" w:hAnsi="Arial" w:cs="Arial"/>
        </w:rPr>
        <w:t>próbálták ki</w:t>
      </w:r>
      <w:r w:rsidR="00F33F2C">
        <w:rPr>
          <w:rFonts w:ascii="Arial" w:hAnsi="Arial" w:cs="Arial"/>
        </w:rPr>
        <w:t>szűr</w:t>
      </w:r>
      <w:r w:rsidR="005D2E3D">
        <w:rPr>
          <w:rFonts w:ascii="Arial" w:hAnsi="Arial" w:cs="Arial"/>
        </w:rPr>
        <w:t>ni</w:t>
      </w:r>
      <w:r w:rsidR="00F33F2C">
        <w:rPr>
          <w:rFonts w:ascii="Arial" w:hAnsi="Arial" w:cs="Arial"/>
        </w:rPr>
        <w:t xml:space="preserve"> a repülőter</w:t>
      </w:r>
      <w:r w:rsidR="00C53DB9">
        <w:rPr>
          <w:rFonts w:ascii="Arial" w:hAnsi="Arial" w:cs="Arial"/>
        </w:rPr>
        <w:t>eken</w:t>
      </w:r>
      <w:r w:rsidR="00F33F2C">
        <w:rPr>
          <w:rFonts w:ascii="Arial" w:hAnsi="Arial" w:cs="Arial"/>
        </w:rPr>
        <w:t>.</w:t>
      </w:r>
      <w:r w:rsidR="00E53B96">
        <w:rPr>
          <w:rFonts w:ascii="Arial" w:hAnsi="Arial" w:cs="Arial"/>
        </w:rPr>
        <w:t xml:space="preserve"> Ám az eljárásban</w:t>
      </w:r>
      <w:r w:rsidR="00EB4AED">
        <w:rPr>
          <w:rFonts w:ascii="Arial" w:hAnsi="Arial" w:cs="Arial"/>
        </w:rPr>
        <w:t xml:space="preserve"> rejlő lehetőségeket ez korántsem merít</w:t>
      </w:r>
      <w:r w:rsidR="00E646F9">
        <w:rPr>
          <w:rFonts w:ascii="Arial" w:hAnsi="Arial" w:cs="Arial"/>
        </w:rPr>
        <w:t>ette</w:t>
      </w:r>
      <w:r w:rsidR="00EB4AED">
        <w:rPr>
          <w:rFonts w:ascii="Arial" w:hAnsi="Arial" w:cs="Arial"/>
        </w:rPr>
        <w:t xml:space="preserve"> ki.</w:t>
      </w:r>
    </w:p>
    <w:p w:rsidR="00F33F2C" w:rsidRDefault="00F33F2C" w:rsidP="00152F6A">
      <w:pPr>
        <w:jc w:val="both"/>
        <w:rPr>
          <w:rFonts w:ascii="Arial" w:hAnsi="Arial" w:cs="Arial"/>
        </w:rPr>
      </w:pPr>
    </w:p>
    <w:p w:rsidR="00F33F2C" w:rsidRDefault="00F33F2C" w:rsidP="00152F6A">
      <w:pPr>
        <w:jc w:val="both"/>
        <w:rPr>
          <w:rFonts w:ascii="Arial" w:hAnsi="Arial" w:cs="Arial"/>
        </w:rPr>
      </w:pPr>
      <w:r>
        <w:rPr>
          <w:rFonts w:ascii="Arial" w:hAnsi="Arial" w:cs="Arial"/>
        </w:rPr>
        <w:t>„</w:t>
      </w:r>
      <w:r w:rsidR="00886E78">
        <w:rPr>
          <w:rFonts w:ascii="Arial" w:hAnsi="Arial" w:cs="Arial"/>
        </w:rPr>
        <w:t xml:space="preserve">A ki- vagy becsempészni kívánt tárgyak nem </w:t>
      </w:r>
      <w:r w:rsidR="00FC5F43">
        <w:rPr>
          <w:rFonts w:ascii="Arial" w:hAnsi="Arial" w:cs="Arial"/>
        </w:rPr>
        <w:t>feltétlenül készülnek fémből</w:t>
      </w:r>
      <w:r w:rsidR="005D2E3D">
        <w:rPr>
          <w:rFonts w:ascii="Arial" w:hAnsi="Arial" w:cs="Arial"/>
        </w:rPr>
        <w:t>.</w:t>
      </w:r>
      <w:r w:rsidR="00886E78">
        <w:rPr>
          <w:rFonts w:ascii="Arial" w:hAnsi="Arial" w:cs="Arial"/>
        </w:rPr>
        <w:t xml:space="preserve"> </w:t>
      </w:r>
      <w:r w:rsidR="00FC7107">
        <w:rPr>
          <w:rFonts w:ascii="Arial" w:hAnsi="Arial" w:cs="Arial"/>
        </w:rPr>
        <w:t xml:space="preserve">Ezek fémdetektor </w:t>
      </w:r>
      <w:r w:rsidR="005D2E3D">
        <w:rPr>
          <w:rFonts w:ascii="Arial" w:hAnsi="Arial" w:cs="Arial"/>
        </w:rPr>
        <w:t>kapuval nem</w:t>
      </w:r>
      <w:r w:rsidR="00FC5F43">
        <w:rPr>
          <w:rFonts w:ascii="Arial" w:hAnsi="Arial" w:cs="Arial"/>
        </w:rPr>
        <w:t xml:space="preserve"> </w:t>
      </w:r>
      <w:r w:rsidR="005D2E3D">
        <w:rPr>
          <w:rFonts w:ascii="Arial" w:hAnsi="Arial" w:cs="Arial"/>
        </w:rPr>
        <w:t>észlelhetők,</w:t>
      </w:r>
      <w:r w:rsidR="00FC5F43">
        <w:rPr>
          <w:rFonts w:ascii="Arial" w:hAnsi="Arial" w:cs="Arial"/>
        </w:rPr>
        <w:t xml:space="preserve"> </w:t>
      </w:r>
      <w:r w:rsidR="005D2E3D">
        <w:rPr>
          <w:rFonts w:ascii="Arial" w:hAnsi="Arial" w:cs="Arial"/>
        </w:rPr>
        <w:t>így</w:t>
      </w:r>
      <w:r w:rsidR="00886E78">
        <w:rPr>
          <w:rFonts w:ascii="Arial" w:hAnsi="Arial" w:cs="Arial"/>
        </w:rPr>
        <w:t xml:space="preserve"> a</w:t>
      </w:r>
      <w:r>
        <w:rPr>
          <w:rFonts w:ascii="Arial" w:hAnsi="Arial" w:cs="Arial"/>
        </w:rPr>
        <w:t xml:space="preserve"> </w:t>
      </w:r>
      <w:r w:rsidR="00DA2AFF">
        <w:rPr>
          <w:rFonts w:ascii="Arial" w:hAnsi="Arial" w:cs="Arial"/>
        </w:rPr>
        <w:t>személy</w:t>
      </w:r>
      <w:r>
        <w:rPr>
          <w:rFonts w:ascii="Arial" w:hAnsi="Arial" w:cs="Arial"/>
        </w:rPr>
        <w:t xml:space="preserve">átvizsgáló pontokon </w:t>
      </w:r>
      <w:r w:rsidR="00DA2AFF">
        <w:rPr>
          <w:rFonts w:ascii="Arial" w:hAnsi="Arial" w:cs="Arial"/>
        </w:rPr>
        <w:t xml:space="preserve">bizony </w:t>
      </w:r>
      <w:r>
        <w:rPr>
          <w:rFonts w:ascii="Arial" w:hAnsi="Arial" w:cs="Arial"/>
        </w:rPr>
        <w:t xml:space="preserve">be kellene </w:t>
      </w:r>
      <w:r w:rsidR="00FC5F43">
        <w:rPr>
          <w:rFonts w:ascii="Arial" w:hAnsi="Arial" w:cs="Arial"/>
        </w:rPr>
        <w:t>látni</w:t>
      </w:r>
      <w:r>
        <w:rPr>
          <w:rFonts w:ascii="Arial" w:hAnsi="Arial" w:cs="Arial"/>
        </w:rPr>
        <w:t xml:space="preserve"> a ruha alá</w:t>
      </w:r>
      <w:r w:rsidR="00EC7346">
        <w:rPr>
          <w:rFonts w:ascii="Arial" w:hAnsi="Arial" w:cs="Arial"/>
        </w:rPr>
        <w:t xml:space="preserve"> is</w:t>
      </w:r>
      <w:r>
        <w:rPr>
          <w:rFonts w:ascii="Arial" w:hAnsi="Arial" w:cs="Arial"/>
        </w:rPr>
        <w:t xml:space="preserve">. A </w:t>
      </w:r>
      <w:r w:rsidR="00E53B96">
        <w:rPr>
          <w:rFonts w:ascii="Arial" w:hAnsi="Arial" w:cs="Arial"/>
        </w:rPr>
        <w:t xml:space="preserve">legújabb </w:t>
      </w:r>
      <w:r w:rsidR="00886E78">
        <w:rPr>
          <w:rFonts w:ascii="Arial" w:hAnsi="Arial" w:cs="Arial"/>
        </w:rPr>
        <w:t>„</w:t>
      </w:r>
      <w:proofErr w:type="spellStart"/>
      <w:r w:rsidR="00886E78">
        <w:rPr>
          <w:rFonts w:ascii="Arial" w:hAnsi="Arial" w:cs="Arial"/>
        </w:rPr>
        <w:t>mindentlátó</w:t>
      </w:r>
      <w:proofErr w:type="spellEnd"/>
      <w:r w:rsidR="00886E78">
        <w:rPr>
          <w:rFonts w:ascii="Arial" w:hAnsi="Arial" w:cs="Arial"/>
        </w:rPr>
        <w:t xml:space="preserve">” </w:t>
      </w:r>
      <w:r>
        <w:rPr>
          <w:rFonts w:ascii="Arial" w:hAnsi="Arial" w:cs="Arial"/>
        </w:rPr>
        <w:t>testszkennerek</w:t>
      </w:r>
      <w:r w:rsidR="00E53B96">
        <w:rPr>
          <w:rFonts w:ascii="Arial" w:hAnsi="Arial" w:cs="Arial"/>
        </w:rPr>
        <w:t xml:space="preserve">, </w:t>
      </w:r>
      <w:r w:rsidR="00FC7107">
        <w:rPr>
          <w:rFonts w:ascii="Arial" w:hAnsi="Arial" w:cs="Arial"/>
        </w:rPr>
        <w:t xml:space="preserve">mind </w:t>
      </w:r>
      <w:r>
        <w:rPr>
          <w:rFonts w:ascii="Arial" w:hAnsi="Arial" w:cs="Arial"/>
        </w:rPr>
        <w:t>ár</w:t>
      </w:r>
      <w:r w:rsidR="00EE13F2">
        <w:rPr>
          <w:rFonts w:ascii="Arial" w:hAnsi="Arial" w:cs="Arial"/>
        </w:rPr>
        <w:t>uk</w:t>
      </w:r>
      <w:r>
        <w:rPr>
          <w:rFonts w:ascii="Arial" w:hAnsi="Arial" w:cs="Arial"/>
        </w:rPr>
        <w:t>, mind pedig a személyi</w:t>
      </w:r>
      <w:r w:rsidR="00FC7107">
        <w:rPr>
          <w:rFonts w:ascii="Arial" w:hAnsi="Arial" w:cs="Arial"/>
        </w:rPr>
        <w:t>ség-</w:t>
      </w:r>
      <w:r>
        <w:rPr>
          <w:rFonts w:ascii="Arial" w:hAnsi="Arial" w:cs="Arial"/>
        </w:rPr>
        <w:t>jog</w:t>
      </w:r>
      <w:r w:rsidR="00FC7107">
        <w:rPr>
          <w:rFonts w:ascii="Arial" w:hAnsi="Arial" w:cs="Arial"/>
        </w:rPr>
        <w:t>i</w:t>
      </w:r>
      <w:r w:rsidR="00886E78">
        <w:rPr>
          <w:rFonts w:ascii="Arial" w:hAnsi="Arial" w:cs="Arial"/>
        </w:rPr>
        <w:t xml:space="preserve"> aggályok miatt</w:t>
      </w:r>
      <w:r>
        <w:rPr>
          <w:rFonts w:ascii="Arial" w:hAnsi="Arial" w:cs="Arial"/>
        </w:rPr>
        <w:t xml:space="preserve"> </w:t>
      </w:r>
      <w:r w:rsidR="00E53B96">
        <w:rPr>
          <w:rFonts w:ascii="Arial" w:hAnsi="Arial" w:cs="Arial"/>
        </w:rPr>
        <w:t xml:space="preserve">még </w:t>
      </w:r>
      <w:r>
        <w:rPr>
          <w:rFonts w:ascii="Arial" w:hAnsi="Arial" w:cs="Arial"/>
        </w:rPr>
        <w:t xml:space="preserve">nem nyújtanak megoldást </w:t>
      </w:r>
      <w:r w:rsidR="00886E78">
        <w:rPr>
          <w:rFonts w:ascii="Arial" w:hAnsi="Arial" w:cs="Arial"/>
        </w:rPr>
        <w:t>erre az igényre.</w:t>
      </w:r>
      <w:r>
        <w:rPr>
          <w:rFonts w:ascii="Arial" w:hAnsi="Arial" w:cs="Arial"/>
        </w:rPr>
        <w:t>” – vázolta Solymár Zoltán, a Z&amp;Z Kft biztonságtechnikai szakértője.</w:t>
      </w:r>
      <w:r w:rsidR="00A903B1">
        <w:rPr>
          <w:rFonts w:ascii="Arial" w:hAnsi="Arial" w:cs="Arial"/>
        </w:rPr>
        <w:t xml:space="preserve"> „A </w:t>
      </w:r>
      <w:proofErr w:type="spellStart"/>
      <w:r w:rsidR="00A903B1">
        <w:rPr>
          <w:rFonts w:ascii="Arial" w:hAnsi="Arial" w:cs="Arial"/>
        </w:rPr>
        <w:t>hőkamera</w:t>
      </w:r>
      <w:proofErr w:type="spellEnd"/>
      <w:r w:rsidR="00A903B1">
        <w:rPr>
          <w:rFonts w:ascii="Arial" w:hAnsi="Arial" w:cs="Arial"/>
        </w:rPr>
        <w:t xml:space="preserve"> alkalmazása logikus ugyan, de </w:t>
      </w:r>
      <w:r w:rsidR="00FC7107">
        <w:rPr>
          <w:rFonts w:ascii="Arial" w:hAnsi="Arial" w:cs="Arial"/>
        </w:rPr>
        <w:t xml:space="preserve">az </w:t>
      </w:r>
      <w:r w:rsidR="00A903B1">
        <w:rPr>
          <w:rFonts w:ascii="Arial" w:hAnsi="Arial" w:cs="Arial"/>
        </w:rPr>
        <w:t>eddig</w:t>
      </w:r>
      <w:r w:rsidR="00FC7107">
        <w:rPr>
          <w:rFonts w:ascii="Arial" w:hAnsi="Arial" w:cs="Arial"/>
        </w:rPr>
        <w:t>i eljárások közül egyetlen</w:t>
      </w:r>
      <w:r w:rsidR="00EB4AED">
        <w:rPr>
          <w:rFonts w:ascii="Arial" w:hAnsi="Arial" w:cs="Arial"/>
        </w:rPr>
        <w:t xml:space="preserve"> sem </w:t>
      </w:r>
      <w:r w:rsidR="00FC7107">
        <w:rPr>
          <w:rFonts w:ascii="Arial" w:hAnsi="Arial" w:cs="Arial"/>
        </w:rPr>
        <w:t>nyújtott elfogadható</w:t>
      </w:r>
      <w:r w:rsidR="000967D8">
        <w:rPr>
          <w:rFonts w:ascii="Arial" w:hAnsi="Arial" w:cs="Arial"/>
        </w:rPr>
        <w:t xml:space="preserve"> teljesítményt.”</w:t>
      </w:r>
    </w:p>
    <w:p w:rsidR="0020300B" w:rsidRDefault="0020300B" w:rsidP="00152F6A">
      <w:pPr>
        <w:jc w:val="both"/>
        <w:rPr>
          <w:rFonts w:ascii="Arial" w:hAnsi="Arial" w:cs="Arial"/>
        </w:rPr>
      </w:pPr>
    </w:p>
    <w:p w:rsidR="00EC7346" w:rsidRDefault="00FC5F43" w:rsidP="001A0129">
      <w:pPr>
        <w:jc w:val="both"/>
        <w:rPr>
          <w:rFonts w:ascii="Arial" w:hAnsi="Arial" w:cs="Arial"/>
        </w:rPr>
      </w:pPr>
      <w:r>
        <w:rPr>
          <w:rFonts w:ascii="Arial" w:hAnsi="Arial" w:cs="Arial"/>
        </w:rPr>
        <w:t xml:space="preserve">A </w:t>
      </w:r>
      <w:proofErr w:type="spellStart"/>
      <w:r>
        <w:rPr>
          <w:rFonts w:ascii="Arial" w:hAnsi="Arial" w:cs="Arial"/>
        </w:rPr>
        <w:t>hőtérkép</w:t>
      </w:r>
      <w:proofErr w:type="spellEnd"/>
      <w:r>
        <w:rPr>
          <w:rFonts w:ascii="Arial" w:hAnsi="Arial" w:cs="Arial"/>
        </w:rPr>
        <w:t xml:space="preserve"> </w:t>
      </w:r>
      <w:r w:rsidR="001A0129">
        <w:rPr>
          <w:rFonts w:ascii="Arial" w:hAnsi="Arial" w:cs="Arial"/>
        </w:rPr>
        <w:t xml:space="preserve">professzionális </w:t>
      </w:r>
      <w:r>
        <w:rPr>
          <w:rFonts w:ascii="Arial" w:hAnsi="Arial" w:cs="Arial"/>
        </w:rPr>
        <w:t xml:space="preserve">alkalmazása eddig </w:t>
      </w:r>
      <w:r w:rsidR="001A0129">
        <w:rPr>
          <w:rFonts w:ascii="Arial" w:hAnsi="Arial" w:cs="Arial"/>
        </w:rPr>
        <w:t xml:space="preserve">nem terjedt el a biztonságtechnikában. </w:t>
      </w:r>
      <w:r w:rsidR="005954F2">
        <w:rPr>
          <w:rFonts w:ascii="Arial" w:hAnsi="Arial" w:cs="Arial"/>
        </w:rPr>
        <w:t>Pedig</w:t>
      </w:r>
      <w:r w:rsidR="001A0129">
        <w:rPr>
          <w:rFonts w:ascii="Arial" w:hAnsi="Arial" w:cs="Arial"/>
        </w:rPr>
        <w:t xml:space="preserve"> a zsebekben, a ruházat alatt, vagy éppen a testre rögzítve elhelyezett tárgya</w:t>
      </w:r>
      <w:r w:rsidR="005954F2">
        <w:rPr>
          <w:rFonts w:ascii="Arial" w:hAnsi="Arial" w:cs="Arial"/>
        </w:rPr>
        <w:t xml:space="preserve">k eltérő </w:t>
      </w:r>
      <w:proofErr w:type="spellStart"/>
      <w:r w:rsidR="005954F2">
        <w:rPr>
          <w:rFonts w:ascii="Arial" w:hAnsi="Arial" w:cs="Arial"/>
        </w:rPr>
        <w:t>hőképét</w:t>
      </w:r>
      <w:proofErr w:type="spellEnd"/>
      <w:r w:rsidR="005954F2">
        <w:rPr>
          <w:rFonts w:ascii="Arial" w:hAnsi="Arial" w:cs="Arial"/>
        </w:rPr>
        <w:t xml:space="preserve"> megmutatni képes - új technológiai megközelítést</w:t>
      </w:r>
      <w:r w:rsidR="001A0129">
        <w:rPr>
          <w:rFonts w:ascii="Arial" w:hAnsi="Arial" w:cs="Arial"/>
        </w:rPr>
        <w:t xml:space="preserve"> </w:t>
      </w:r>
      <w:r w:rsidR="005954F2">
        <w:rPr>
          <w:rFonts w:ascii="Arial" w:hAnsi="Arial" w:cs="Arial"/>
        </w:rPr>
        <w:t>alkalmazó -</w:t>
      </w:r>
      <w:r w:rsidR="001A0129">
        <w:rPr>
          <w:rFonts w:ascii="Arial" w:hAnsi="Arial" w:cs="Arial"/>
        </w:rPr>
        <w:t xml:space="preserve"> </w:t>
      </w:r>
      <w:r w:rsidR="005954F2">
        <w:rPr>
          <w:rFonts w:ascii="Arial" w:hAnsi="Arial" w:cs="Arial"/>
        </w:rPr>
        <w:t>rendszer ígéretesnek tűnik</w:t>
      </w:r>
      <w:r w:rsidR="001A0129">
        <w:rPr>
          <w:rFonts w:ascii="Arial" w:hAnsi="Arial" w:cs="Arial"/>
        </w:rPr>
        <w:t xml:space="preserve">. Ha az ISCON innovációja </w:t>
      </w:r>
      <w:r w:rsidR="005954F2">
        <w:rPr>
          <w:rFonts w:ascii="Arial" w:hAnsi="Arial" w:cs="Arial"/>
        </w:rPr>
        <w:t xml:space="preserve">meggyőzi a hazai szakembereket, </w:t>
      </w:r>
      <w:r w:rsidR="001A0129">
        <w:rPr>
          <w:rFonts w:ascii="Arial" w:hAnsi="Arial" w:cs="Arial"/>
        </w:rPr>
        <w:t>akkor rövidesen újabb kiskapu záród</w:t>
      </w:r>
      <w:r w:rsidR="005D2E3D">
        <w:rPr>
          <w:rFonts w:ascii="Arial" w:hAnsi="Arial" w:cs="Arial"/>
        </w:rPr>
        <w:t xml:space="preserve">hat be a </w:t>
      </w:r>
      <w:r w:rsidR="00AA0A70">
        <w:rPr>
          <w:rFonts w:ascii="Arial" w:hAnsi="Arial" w:cs="Arial"/>
        </w:rPr>
        <w:t>védett objektumok bejáratainál</w:t>
      </w:r>
      <w:r w:rsidR="005D2E3D">
        <w:rPr>
          <w:rFonts w:ascii="Arial" w:hAnsi="Arial" w:cs="Arial"/>
        </w:rPr>
        <w:t>.</w:t>
      </w:r>
    </w:p>
    <w:p w:rsidR="005954F2" w:rsidRDefault="005954F2" w:rsidP="005954F2">
      <w:pPr>
        <w:jc w:val="both"/>
        <w:rPr>
          <w:rFonts w:ascii="Arial" w:hAnsi="Arial" w:cs="Arial"/>
        </w:rPr>
      </w:pPr>
    </w:p>
    <w:p w:rsidR="005954F2" w:rsidRDefault="005954F2" w:rsidP="005954F2">
      <w:pPr>
        <w:jc w:val="both"/>
        <w:rPr>
          <w:rFonts w:ascii="Arial" w:hAnsi="Arial" w:cs="Arial"/>
        </w:rPr>
      </w:pPr>
      <w:r w:rsidRPr="004C65DE">
        <w:rPr>
          <w:rFonts w:ascii="Arial" w:hAnsi="Arial" w:cs="Arial"/>
        </w:rPr>
        <w:t xml:space="preserve">Az ISCON „Hővezető Infravörös Technológia” a </w:t>
      </w:r>
      <w:proofErr w:type="spellStart"/>
      <w:r w:rsidRPr="004C65DE">
        <w:rPr>
          <w:rFonts w:ascii="Arial" w:hAnsi="Arial" w:cs="Arial"/>
        </w:rPr>
        <w:t>thermográfia</w:t>
      </w:r>
      <w:proofErr w:type="spellEnd"/>
      <w:r w:rsidRPr="004C65DE">
        <w:rPr>
          <w:rFonts w:ascii="Arial" w:hAnsi="Arial" w:cs="Arial"/>
        </w:rPr>
        <w:t xml:space="preserve"> legérzékenyebb módszerével térképezi fel az átvizsgált személy ruházatát anélkül, hogy bármilyen sugárzást használna, vagy akár intim testrészeket fedne fel. Alkalmazása ezért sem egészségügyi, sem pedig személyi jogi kockázatokat nem jelent, ugyanakkor </w:t>
      </w:r>
      <w:r w:rsidRPr="004C65DE">
        <w:rPr>
          <w:rFonts w:ascii="Arial" w:hAnsi="Arial" w:cs="Arial"/>
        </w:rPr>
        <w:lastRenderedPageBreak/>
        <w:t>anyagától függetlenül minden takarásban lévő tárgy mérete és elhelyezkedése pontosan meghatározható az átvizsgálás során.</w:t>
      </w:r>
    </w:p>
    <w:p w:rsidR="00CD2804" w:rsidRDefault="00CD2804" w:rsidP="00152F6A">
      <w:pPr>
        <w:jc w:val="both"/>
        <w:rPr>
          <w:rFonts w:ascii="Arial" w:hAnsi="Arial" w:cs="Arial"/>
        </w:rPr>
      </w:pPr>
    </w:p>
    <w:p w:rsidR="001A0129" w:rsidRDefault="00AE6851" w:rsidP="00152F6A">
      <w:pPr>
        <w:jc w:val="both"/>
        <w:rPr>
          <w:rFonts w:ascii="Arial" w:hAnsi="Arial" w:cs="Arial"/>
        </w:rPr>
      </w:pPr>
      <w:r>
        <w:rPr>
          <w:rFonts w:ascii="Arial" w:hAnsi="Arial" w:cs="Arial"/>
        </w:rPr>
        <w:t>„Személy szerint nagyon örülök, hogy erre a</w:t>
      </w:r>
      <w:r w:rsidR="005954F2">
        <w:rPr>
          <w:rFonts w:ascii="Arial" w:hAnsi="Arial" w:cs="Arial"/>
        </w:rPr>
        <w:t xml:space="preserve"> hazai</w:t>
      </w:r>
      <w:r>
        <w:rPr>
          <w:rFonts w:ascii="Arial" w:hAnsi="Arial" w:cs="Arial"/>
        </w:rPr>
        <w:t xml:space="preserve"> bemutatóra </w:t>
      </w:r>
      <w:r w:rsidR="005954F2">
        <w:rPr>
          <w:rFonts w:ascii="Arial" w:hAnsi="Arial" w:cs="Arial"/>
        </w:rPr>
        <w:t>elsőként az MBF konferencia szárnyai alatt</w:t>
      </w:r>
      <w:r>
        <w:rPr>
          <w:rFonts w:ascii="Arial" w:hAnsi="Arial" w:cs="Arial"/>
        </w:rPr>
        <w:t xml:space="preserve"> kerül sor. A szakmai párbeszéd </w:t>
      </w:r>
      <w:r w:rsidR="00E53B96">
        <w:rPr>
          <w:rFonts w:ascii="Arial" w:hAnsi="Arial" w:cs="Arial"/>
        </w:rPr>
        <w:t xml:space="preserve">támogatása </w:t>
      </w:r>
      <w:r>
        <w:rPr>
          <w:rFonts w:ascii="Arial" w:hAnsi="Arial" w:cs="Arial"/>
        </w:rPr>
        <w:t xml:space="preserve">és </w:t>
      </w:r>
      <w:r w:rsidR="00DA2AFF">
        <w:rPr>
          <w:rFonts w:ascii="Arial" w:hAnsi="Arial" w:cs="Arial"/>
        </w:rPr>
        <w:t xml:space="preserve">a kapcsolatok </w:t>
      </w:r>
      <w:r w:rsidR="00E53B96">
        <w:rPr>
          <w:rFonts w:ascii="Arial" w:hAnsi="Arial" w:cs="Arial"/>
        </w:rPr>
        <w:t>erősítése</w:t>
      </w:r>
      <w:r w:rsidR="00DA2AFF">
        <w:rPr>
          <w:rFonts w:ascii="Arial" w:hAnsi="Arial" w:cs="Arial"/>
        </w:rPr>
        <w:t xml:space="preserve"> mellett</w:t>
      </w:r>
      <w:r>
        <w:rPr>
          <w:rFonts w:ascii="Arial" w:hAnsi="Arial" w:cs="Arial"/>
        </w:rPr>
        <w:t xml:space="preserve"> </w:t>
      </w:r>
      <w:r w:rsidR="00E53B96">
        <w:rPr>
          <w:rFonts w:ascii="Arial" w:hAnsi="Arial" w:cs="Arial"/>
        </w:rPr>
        <w:t>fontosnak tartjuk, hogy a hazai szakemberek a leghamarabb ki is próbálhassák a legújabb fejlesztéseket” – nyilatkozta Majoros Gábor. „</w:t>
      </w:r>
      <w:r w:rsidR="001A0129">
        <w:rPr>
          <w:rFonts w:ascii="Arial" w:hAnsi="Arial" w:cs="Arial"/>
        </w:rPr>
        <w:t>A legjobb eszközöket szeretnénk a legfelkészültebb szakembereknek” – tette hozzá a Magyar Biztonsági Fórum elnöke.</w:t>
      </w:r>
    </w:p>
    <w:p w:rsidR="001A0129" w:rsidRDefault="001A0129" w:rsidP="001A0129">
      <w:pPr>
        <w:jc w:val="both"/>
        <w:rPr>
          <w:rFonts w:ascii="Arial" w:hAnsi="Arial" w:cs="Arial"/>
        </w:rPr>
      </w:pPr>
    </w:p>
    <w:p w:rsidR="00CD2804" w:rsidRDefault="00CD2804" w:rsidP="00152F6A">
      <w:pPr>
        <w:jc w:val="both"/>
        <w:rPr>
          <w:rFonts w:ascii="Arial" w:hAnsi="Arial" w:cs="Arial"/>
        </w:rPr>
      </w:pPr>
    </w:p>
    <w:p w:rsidR="00CD2804" w:rsidRDefault="00CD2804" w:rsidP="00152F6A">
      <w:pPr>
        <w:jc w:val="both"/>
        <w:rPr>
          <w:rFonts w:ascii="Arial" w:hAnsi="Arial" w:cs="Arial"/>
        </w:rPr>
      </w:pPr>
    </w:p>
    <w:p w:rsidR="00C66B81" w:rsidRDefault="00152F6A" w:rsidP="00152F6A">
      <w:pPr>
        <w:pStyle w:val="NormlWeb"/>
        <w:spacing w:before="0" w:beforeAutospacing="0" w:after="0" w:afterAutospacing="0"/>
        <w:jc w:val="both"/>
        <w:rPr>
          <w:rFonts w:ascii="Arial" w:hAnsi="Arial" w:cs="Arial"/>
        </w:rPr>
      </w:pPr>
      <w:r>
        <w:rPr>
          <w:rFonts w:ascii="Arial" w:hAnsi="Arial" w:cs="Arial"/>
        </w:rPr>
        <w:t>További informáci</w:t>
      </w:r>
      <w:r w:rsidR="00CD2804">
        <w:rPr>
          <w:rFonts w:ascii="Arial" w:hAnsi="Arial" w:cs="Arial"/>
        </w:rPr>
        <w:t xml:space="preserve">ót a Z&amp;Z Export Import </w:t>
      </w:r>
      <w:proofErr w:type="spellStart"/>
      <w:r w:rsidR="00CD2804">
        <w:rPr>
          <w:rFonts w:ascii="Arial" w:hAnsi="Arial" w:cs="Arial"/>
        </w:rPr>
        <w:t>Kft.-ről</w:t>
      </w:r>
      <w:proofErr w:type="spellEnd"/>
      <w:r w:rsidR="00CD2804">
        <w:rPr>
          <w:rFonts w:ascii="Arial" w:hAnsi="Arial" w:cs="Arial"/>
        </w:rPr>
        <w:t xml:space="preserve">, </w:t>
      </w:r>
      <w:r>
        <w:rPr>
          <w:rFonts w:ascii="Arial" w:hAnsi="Arial" w:cs="Arial"/>
        </w:rPr>
        <w:t xml:space="preserve">a cég által forgalmazott termékekről és megoldásokról a </w:t>
      </w:r>
      <w:hyperlink r:id="rId6" w:history="1">
        <w:r w:rsidRPr="0092187B">
          <w:rPr>
            <w:rStyle w:val="Hiperhivatkozs"/>
            <w:rFonts w:ascii="Arial" w:hAnsi="Arial" w:cs="Arial"/>
          </w:rPr>
          <w:t>www.zandz.hu</w:t>
        </w:r>
      </w:hyperlink>
      <w:r>
        <w:rPr>
          <w:rFonts w:ascii="Arial" w:hAnsi="Arial" w:cs="Arial"/>
        </w:rPr>
        <w:t xml:space="preserve"> weboldalon talál.</w:t>
      </w:r>
    </w:p>
    <w:p w:rsidR="00152F6A" w:rsidRDefault="00CD2804" w:rsidP="00152F6A">
      <w:pPr>
        <w:pStyle w:val="NormlWeb"/>
        <w:spacing w:before="0" w:beforeAutospacing="0" w:after="0" w:afterAutospacing="0"/>
        <w:jc w:val="both"/>
        <w:rPr>
          <w:rFonts w:ascii="Arial" w:hAnsi="Arial" w:cs="Arial"/>
        </w:rPr>
      </w:pPr>
      <w:r>
        <w:rPr>
          <w:rFonts w:ascii="Arial" w:hAnsi="Arial" w:cs="Arial"/>
        </w:rPr>
        <w:t xml:space="preserve">A Magyar Biztonsági </w:t>
      </w:r>
      <w:proofErr w:type="spellStart"/>
      <w:r>
        <w:rPr>
          <w:rFonts w:ascii="Arial" w:hAnsi="Arial" w:cs="Arial"/>
        </w:rPr>
        <w:t>Fórum</w:t>
      </w:r>
      <w:r w:rsidR="00AA0A70">
        <w:rPr>
          <w:rFonts w:ascii="Arial" w:hAnsi="Arial" w:cs="Arial"/>
        </w:rPr>
        <w:t>-ról</w:t>
      </w:r>
      <w:proofErr w:type="spellEnd"/>
      <w:r w:rsidR="00AA0A70">
        <w:rPr>
          <w:rFonts w:ascii="Arial" w:hAnsi="Arial" w:cs="Arial"/>
        </w:rPr>
        <w:t xml:space="preserve"> többet a </w:t>
      </w:r>
      <w:hyperlink r:id="rId7" w:history="1">
        <w:r w:rsidR="00AA0A70" w:rsidRPr="003661F7">
          <w:rPr>
            <w:rStyle w:val="Hiperhivatkozs"/>
            <w:rFonts w:ascii="Arial" w:hAnsi="Arial" w:cs="Arial"/>
          </w:rPr>
          <w:t>www.mbf.hu</w:t>
        </w:r>
      </w:hyperlink>
      <w:r w:rsidR="00AA0A70">
        <w:rPr>
          <w:rFonts w:ascii="Arial" w:hAnsi="Arial" w:cs="Arial"/>
        </w:rPr>
        <w:t xml:space="preserve"> honlapon tudhat meg.</w:t>
      </w:r>
    </w:p>
    <w:p w:rsidR="00AA0A70" w:rsidRDefault="00AA0A70" w:rsidP="00152F6A">
      <w:pPr>
        <w:pStyle w:val="NormlWeb"/>
        <w:spacing w:before="0" w:beforeAutospacing="0" w:after="0" w:afterAutospacing="0"/>
        <w:jc w:val="both"/>
        <w:rPr>
          <w:rFonts w:ascii="Arial" w:hAnsi="Arial" w:cs="Arial"/>
        </w:rPr>
      </w:pPr>
    </w:p>
    <w:p w:rsidR="00AA0A70" w:rsidRDefault="00AA0A70" w:rsidP="00152F6A">
      <w:pPr>
        <w:pStyle w:val="NormlWeb"/>
        <w:spacing w:before="0" w:beforeAutospacing="0" w:after="0" w:afterAutospacing="0"/>
        <w:jc w:val="both"/>
        <w:rPr>
          <w:rFonts w:ascii="Arial" w:hAnsi="Arial" w:cs="Arial"/>
        </w:rPr>
      </w:pPr>
    </w:p>
    <w:p w:rsidR="00AA0A70" w:rsidRDefault="00AA0A70" w:rsidP="00152F6A">
      <w:pPr>
        <w:pStyle w:val="NormlWeb"/>
        <w:spacing w:before="0" w:beforeAutospacing="0" w:after="0" w:afterAutospacing="0"/>
        <w:jc w:val="both"/>
        <w:rPr>
          <w:rFonts w:ascii="Arial" w:hAnsi="Arial" w:cs="Arial"/>
        </w:rPr>
      </w:pPr>
    </w:p>
    <w:p w:rsidR="00152F6A" w:rsidRDefault="00524271" w:rsidP="00152F6A">
      <w:pPr>
        <w:pStyle w:val="NormlWeb"/>
        <w:spacing w:before="0" w:beforeAutospacing="0" w:after="0" w:afterAutospacing="0"/>
        <w:jc w:val="both"/>
        <w:rPr>
          <w:rFonts w:ascii="Arial" w:hAnsi="Arial" w:cs="Arial"/>
        </w:rPr>
      </w:pPr>
      <w:r>
        <w:rPr>
          <w:noProof/>
        </w:rPr>
        <w:drawing>
          <wp:anchor distT="0" distB="0" distL="114300" distR="114300" simplePos="0" relativeHeight="251657728" behindDoc="1" locked="0" layoutInCell="1" allowOverlap="1">
            <wp:simplePos x="0" y="0"/>
            <wp:positionH relativeFrom="column">
              <wp:align>center</wp:align>
            </wp:positionH>
            <wp:positionV relativeFrom="paragraph">
              <wp:posOffset>139700</wp:posOffset>
            </wp:positionV>
            <wp:extent cx="1412240" cy="1216660"/>
            <wp:effectExtent l="19050" t="0" r="0" b="0"/>
            <wp:wrapNone/>
            <wp:docPr id="3" name="Kép 3" descr="400aXr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00aXray-1"/>
                    <pic:cNvPicPr>
                      <a:picLocks noChangeAspect="1" noChangeArrowheads="1"/>
                    </pic:cNvPicPr>
                  </pic:nvPicPr>
                  <pic:blipFill>
                    <a:blip r:embed="rId8" cstate="print"/>
                    <a:srcRect/>
                    <a:stretch>
                      <a:fillRect/>
                    </a:stretch>
                  </pic:blipFill>
                  <pic:spPr bwMode="auto">
                    <a:xfrm>
                      <a:off x="0" y="0"/>
                      <a:ext cx="1412240" cy="1216660"/>
                    </a:xfrm>
                    <a:prstGeom prst="rect">
                      <a:avLst/>
                    </a:prstGeom>
                    <a:noFill/>
                    <a:ln w="9525">
                      <a:noFill/>
                      <a:miter lim="800000"/>
                      <a:headEnd/>
                      <a:tailEnd/>
                    </a:ln>
                  </pic:spPr>
                </pic:pic>
              </a:graphicData>
            </a:graphic>
          </wp:anchor>
        </w:drawing>
      </w:r>
    </w:p>
    <w:p w:rsidR="00152F6A" w:rsidRDefault="00152F6A" w:rsidP="00152F6A">
      <w:pPr>
        <w:pStyle w:val="NormlWeb"/>
        <w:spacing w:before="0" w:beforeAutospacing="0" w:after="0" w:afterAutospacing="0"/>
        <w:jc w:val="both"/>
        <w:rPr>
          <w:rFonts w:ascii="Arial" w:hAnsi="Arial" w:cs="Arial"/>
        </w:rPr>
      </w:pPr>
    </w:p>
    <w:p w:rsidR="00152F6A" w:rsidRPr="00F7163B" w:rsidRDefault="00152F6A" w:rsidP="00152F6A">
      <w:pPr>
        <w:pStyle w:val="NormlWeb"/>
        <w:spacing w:before="0" w:beforeAutospacing="0" w:after="0" w:afterAutospacing="0"/>
        <w:jc w:val="both"/>
        <w:rPr>
          <w:rFonts w:ascii="Arial" w:hAnsi="Arial" w:cs="Arial"/>
        </w:rPr>
      </w:pPr>
    </w:p>
    <w:p w:rsidR="00152F6A" w:rsidRDefault="00152F6A" w:rsidP="00152F6A">
      <w:pPr>
        <w:rPr>
          <w:rFonts w:ascii="Arial" w:hAnsi="Arial" w:cs="Arial"/>
          <w:iCs/>
        </w:rPr>
      </w:pPr>
    </w:p>
    <w:p w:rsidR="00152F6A" w:rsidRDefault="00152F6A" w:rsidP="00152F6A">
      <w:pPr>
        <w:rPr>
          <w:rFonts w:ascii="Arial" w:hAnsi="Arial" w:cs="Arial"/>
          <w:iCs/>
        </w:rPr>
      </w:pPr>
    </w:p>
    <w:p w:rsidR="00152F6A" w:rsidRDefault="00152F6A" w:rsidP="00152F6A">
      <w:pPr>
        <w:rPr>
          <w:rFonts w:ascii="Arial" w:hAnsi="Arial" w:cs="Arial"/>
          <w:iCs/>
        </w:rPr>
      </w:pPr>
    </w:p>
    <w:p w:rsidR="00152F6A" w:rsidRDefault="00152F6A" w:rsidP="00152F6A">
      <w:pPr>
        <w:rPr>
          <w:rFonts w:ascii="Arial" w:hAnsi="Arial" w:cs="Arial"/>
          <w:iCs/>
        </w:rPr>
      </w:pPr>
    </w:p>
    <w:p w:rsidR="00152F6A" w:rsidRDefault="00152F6A" w:rsidP="00152F6A">
      <w:pPr>
        <w:rPr>
          <w:rFonts w:ascii="Arial" w:hAnsi="Arial" w:cs="Arial"/>
          <w:iCs/>
        </w:rPr>
      </w:pPr>
    </w:p>
    <w:p w:rsidR="00C66B81" w:rsidRDefault="00C66B81" w:rsidP="00152F6A">
      <w:pPr>
        <w:rPr>
          <w:rFonts w:ascii="Arial" w:hAnsi="Arial" w:cs="Arial"/>
          <w:iCs/>
        </w:rPr>
      </w:pPr>
    </w:p>
    <w:p w:rsidR="00C66B81" w:rsidRDefault="00C66B81" w:rsidP="00152F6A">
      <w:pPr>
        <w:rPr>
          <w:rFonts w:ascii="Arial" w:hAnsi="Arial" w:cs="Arial"/>
          <w:iCs/>
        </w:rPr>
      </w:pPr>
    </w:p>
    <w:p w:rsidR="00152F6A" w:rsidRPr="00F7163B" w:rsidRDefault="00152F6A" w:rsidP="00152F6A">
      <w:pPr>
        <w:rPr>
          <w:rFonts w:ascii="Arial" w:hAnsi="Arial" w:cs="Arial"/>
          <w:iCs/>
        </w:rPr>
      </w:pPr>
    </w:p>
    <w:sectPr w:rsidR="00152F6A" w:rsidRPr="00F7163B" w:rsidSect="00E72D54">
      <w:headerReference w:type="even" r:id="rId9"/>
      <w:headerReference w:type="default" r:id="rId10"/>
      <w:footerReference w:type="even" r:id="rId11"/>
      <w:footerReference w:type="default" r:id="rId12"/>
      <w:headerReference w:type="first" r:id="rId13"/>
      <w:footerReference w:type="first" r:id="rId14"/>
      <w:pgSz w:w="11906" w:h="16838"/>
      <w:pgMar w:top="2667" w:right="1417" w:bottom="1417" w:left="1417" w:header="993" w:footer="7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2B7" w:rsidRDefault="006422B7" w:rsidP="00E72D54">
      <w:r>
        <w:separator/>
      </w:r>
    </w:p>
  </w:endnote>
  <w:endnote w:type="continuationSeparator" w:id="0">
    <w:p w:rsidR="006422B7" w:rsidRDefault="006422B7" w:rsidP="00E72D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10A" w:rsidRDefault="0072010A">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D54" w:rsidRPr="000C4F2D" w:rsidRDefault="00524271" w:rsidP="00E72D54">
    <w:pPr>
      <w:pStyle w:val="llb"/>
      <w:tabs>
        <w:tab w:val="clear" w:pos="4536"/>
        <w:tab w:val="clear" w:pos="9072"/>
        <w:tab w:val="left" w:pos="4111"/>
      </w:tabs>
      <w:spacing w:before="480"/>
      <w:ind w:left="2268"/>
      <w:rPr>
        <w:rFonts w:ascii="Calibri" w:hAnsi="Calibri" w:cs="Arial"/>
        <w:b/>
        <w:sz w:val="18"/>
        <w:szCs w:val="18"/>
      </w:rPr>
    </w:pPr>
    <w:r>
      <w:rPr>
        <w:rFonts w:ascii="Calibri" w:hAnsi="Calibri" w:cs="Arial"/>
        <w:noProof/>
        <w:sz w:val="18"/>
        <w:szCs w:val="18"/>
        <w:lang w:eastAsia="hu-HU"/>
      </w:rPr>
      <w:drawing>
        <wp:anchor distT="0" distB="0" distL="114300" distR="114300" simplePos="0" relativeHeight="251657728" behindDoc="0" locked="0" layoutInCell="1" allowOverlap="1">
          <wp:simplePos x="0" y="0"/>
          <wp:positionH relativeFrom="column">
            <wp:posOffset>547370</wp:posOffset>
          </wp:positionH>
          <wp:positionV relativeFrom="paragraph">
            <wp:posOffset>459740</wp:posOffset>
          </wp:positionV>
          <wp:extent cx="513715" cy="771525"/>
          <wp:effectExtent l="19050" t="0" r="635" b="0"/>
          <wp:wrapNone/>
          <wp:docPr id="4" name="Kép 4"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
                  <pic:cNvPicPr>
                    <a:picLocks noChangeAspect="1" noChangeArrowheads="1"/>
                  </pic:cNvPicPr>
                </pic:nvPicPr>
                <pic:blipFill>
                  <a:blip r:embed="rId1"/>
                  <a:srcRect/>
                  <a:stretch>
                    <a:fillRect/>
                  </a:stretch>
                </pic:blipFill>
                <pic:spPr bwMode="auto">
                  <a:xfrm>
                    <a:off x="0" y="0"/>
                    <a:ext cx="513715" cy="771525"/>
                  </a:xfrm>
                  <a:prstGeom prst="rect">
                    <a:avLst/>
                  </a:prstGeom>
                  <a:noFill/>
                  <a:ln w="9525">
                    <a:noFill/>
                    <a:miter lim="800000"/>
                    <a:headEnd/>
                    <a:tailEnd/>
                  </a:ln>
                </pic:spPr>
              </pic:pic>
            </a:graphicData>
          </a:graphic>
        </wp:anchor>
      </w:drawing>
    </w:r>
    <w:r w:rsidR="00E72D54" w:rsidRPr="00BA3E0D">
      <w:rPr>
        <w:rFonts w:ascii="Calibri" w:hAnsi="Calibri" w:cs="Arial"/>
        <w:sz w:val="18"/>
        <w:szCs w:val="18"/>
      </w:rPr>
      <w:tab/>
    </w:r>
    <w:r w:rsidR="00E72D54" w:rsidRPr="000C4F2D">
      <w:rPr>
        <w:rFonts w:ascii="Calibri" w:hAnsi="Calibri" w:cs="Arial"/>
        <w:b/>
        <w:sz w:val="18"/>
        <w:szCs w:val="18"/>
      </w:rPr>
      <w:t>S a j t ó i n f o r m á c i ó</w:t>
    </w:r>
  </w:p>
  <w:p w:rsidR="00E72D54" w:rsidRPr="0080306D" w:rsidRDefault="00E72D54" w:rsidP="00E72D54">
    <w:pPr>
      <w:pStyle w:val="llb"/>
      <w:tabs>
        <w:tab w:val="clear" w:pos="4536"/>
        <w:tab w:val="clear" w:pos="9072"/>
        <w:tab w:val="left" w:pos="6237"/>
      </w:tabs>
      <w:spacing w:before="120"/>
      <w:ind w:left="2268"/>
      <w:rPr>
        <w:rFonts w:ascii="Calibri" w:hAnsi="Calibri" w:cs="Arial"/>
        <w:sz w:val="18"/>
        <w:szCs w:val="18"/>
      </w:rPr>
    </w:pPr>
    <w:r w:rsidRPr="00BA3E0D">
      <w:rPr>
        <w:rFonts w:ascii="Calibri" w:hAnsi="Calibri" w:cs="Arial"/>
        <w:b/>
        <w:sz w:val="18"/>
        <w:szCs w:val="18"/>
      </w:rPr>
      <w:t>Schütz Gergely</w:t>
    </w:r>
    <w:r w:rsidRPr="00BA3E0D">
      <w:rPr>
        <w:rFonts w:ascii="Calibri" w:hAnsi="Calibri" w:cs="Arial"/>
        <w:sz w:val="18"/>
        <w:szCs w:val="18"/>
      </w:rPr>
      <w:tab/>
    </w:r>
    <w:r w:rsidRPr="00BA3E0D">
      <w:rPr>
        <w:rFonts w:ascii="Calibri" w:hAnsi="Calibri" w:cs="Arial"/>
        <w:b/>
        <w:sz w:val="18"/>
        <w:szCs w:val="18"/>
      </w:rPr>
      <w:t>Solymár Zoltán</w:t>
    </w:r>
    <w:r w:rsidRPr="00BA3E0D">
      <w:rPr>
        <w:rFonts w:ascii="Calibri" w:hAnsi="Calibri" w:cs="Arial"/>
        <w:b/>
        <w:sz w:val="18"/>
        <w:szCs w:val="18"/>
      </w:rPr>
      <w:br/>
    </w:r>
    <w:r w:rsidRPr="00BA3E0D">
      <w:rPr>
        <w:rFonts w:ascii="Calibri" w:hAnsi="Calibri" w:cs="Arial"/>
        <w:sz w:val="18"/>
        <w:szCs w:val="18"/>
      </w:rPr>
      <w:t>stratégiai PR tanácsadó</w:t>
    </w:r>
    <w:r w:rsidRPr="00BA3E0D">
      <w:rPr>
        <w:rFonts w:ascii="Calibri" w:hAnsi="Calibri" w:cs="Arial"/>
        <w:sz w:val="18"/>
        <w:szCs w:val="18"/>
      </w:rPr>
      <w:tab/>
      <w:t xml:space="preserve">értékesítési vezető </w:t>
    </w:r>
    <w:r w:rsidRPr="00BA3E0D">
      <w:rPr>
        <w:rFonts w:ascii="Calibri" w:hAnsi="Calibri" w:cs="Arial"/>
        <w:sz w:val="18"/>
        <w:szCs w:val="18"/>
      </w:rPr>
      <w:br/>
      <w:t xml:space="preserve">Telegraph Hill </w:t>
    </w:r>
    <w:proofErr w:type="spellStart"/>
    <w:r w:rsidRPr="00BA3E0D">
      <w:rPr>
        <w:rFonts w:ascii="Calibri" w:hAnsi="Calibri" w:cs="Arial"/>
        <w:sz w:val="18"/>
        <w:szCs w:val="18"/>
      </w:rPr>
      <w:t>Communications</w:t>
    </w:r>
    <w:proofErr w:type="spellEnd"/>
    <w:r w:rsidRPr="00BA3E0D">
      <w:rPr>
        <w:rFonts w:ascii="Calibri" w:hAnsi="Calibri" w:cs="Arial"/>
        <w:sz w:val="18"/>
        <w:szCs w:val="18"/>
      </w:rPr>
      <w:tab/>
      <w:t xml:space="preserve">Z&amp;Z </w:t>
    </w:r>
    <w:proofErr w:type="spellStart"/>
    <w:r w:rsidRPr="00BA3E0D">
      <w:rPr>
        <w:rFonts w:ascii="Calibri" w:hAnsi="Calibri" w:cs="Arial"/>
        <w:sz w:val="18"/>
        <w:szCs w:val="18"/>
      </w:rPr>
      <w:t>Export-Import</w:t>
    </w:r>
    <w:proofErr w:type="spellEnd"/>
    <w:r w:rsidRPr="00BA3E0D">
      <w:rPr>
        <w:rFonts w:ascii="Calibri" w:hAnsi="Calibri" w:cs="Arial"/>
        <w:sz w:val="18"/>
        <w:szCs w:val="18"/>
      </w:rPr>
      <w:t xml:space="preserve"> Kft.</w:t>
    </w:r>
    <w:r w:rsidRPr="00BA3E0D">
      <w:rPr>
        <w:rFonts w:ascii="Calibri" w:hAnsi="Calibri" w:cs="Arial"/>
        <w:sz w:val="18"/>
        <w:szCs w:val="18"/>
      </w:rPr>
      <w:br/>
      <w:t>Mobil: (+36-70) 933-0001</w:t>
    </w:r>
    <w:r w:rsidRPr="00BA3E0D">
      <w:rPr>
        <w:rFonts w:ascii="Calibri" w:hAnsi="Calibri" w:cs="Arial"/>
        <w:sz w:val="18"/>
        <w:szCs w:val="18"/>
      </w:rPr>
      <w:tab/>
      <w:t>Tel: (+</w:t>
    </w:r>
    <w:r w:rsidR="009F4758">
      <w:rPr>
        <w:rFonts w:ascii="Calibri" w:hAnsi="Calibri" w:cs="Arial"/>
        <w:sz w:val="18"/>
        <w:szCs w:val="18"/>
      </w:rPr>
      <w:t>36-1) 220-5391/113</w:t>
    </w:r>
    <w:r w:rsidRPr="00BA3E0D">
      <w:rPr>
        <w:rFonts w:ascii="Calibri" w:hAnsi="Calibri" w:cs="Arial"/>
        <w:sz w:val="18"/>
        <w:szCs w:val="18"/>
      </w:rPr>
      <w:br/>
    </w:r>
    <w:hyperlink r:id="rId2" w:history="1">
      <w:r w:rsidR="00DF4A2D" w:rsidRPr="00712DE1">
        <w:rPr>
          <w:rStyle w:val="Hiperhivatkozs"/>
          <w:rFonts w:ascii="Calibri" w:hAnsi="Calibri" w:cs="Arial"/>
          <w:sz w:val="18"/>
          <w:szCs w:val="18"/>
        </w:rPr>
        <w:t>telegraphhill@scnet.hu</w:t>
      </w:r>
    </w:hyperlink>
    <w:r w:rsidRPr="00BA3E0D">
      <w:rPr>
        <w:rFonts w:ascii="Calibri" w:hAnsi="Calibri" w:cs="Arial"/>
        <w:sz w:val="18"/>
        <w:szCs w:val="18"/>
      </w:rPr>
      <w:tab/>
    </w:r>
    <w:hyperlink r:id="rId3" w:history="1">
      <w:r w:rsidRPr="00BA3E0D">
        <w:rPr>
          <w:rStyle w:val="Hiperhivatkozs"/>
          <w:rFonts w:ascii="Calibri" w:hAnsi="Calibri" w:cs="Arial"/>
          <w:sz w:val="18"/>
          <w:szCs w:val="18"/>
        </w:rPr>
        <w:t>zoltan.solymar@zandz.hu</w:t>
      </w:r>
    </w:hyperlink>
    <w:r w:rsidRPr="00BA3E0D">
      <w:rPr>
        <w:rFonts w:ascii="Calibri" w:hAnsi="Calibri" w:cs="Arial"/>
        <w:sz w:val="18"/>
        <w:szCs w:val="1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10A" w:rsidRDefault="0072010A">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2B7" w:rsidRDefault="006422B7" w:rsidP="00E72D54">
      <w:r>
        <w:separator/>
      </w:r>
    </w:p>
  </w:footnote>
  <w:footnote w:type="continuationSeparator" w:id="0">
    <w:p w:rsidR="006422B7" w:rsidRDefault="006422B7" w:rsidP="00E72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10A" w:rsidRDefault="0072010A">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D54" w:rsidRDefault="00524271" w:rsidP="00E72D54">
    <w:pPr>
      <w:pStyle w:val="lfej"/>
      <w:tabs>
        <w:tab w:val="clear" w:pos="9072"/>
      </w:tabs>
      <w:ind w:right="-567"/>
      <w:jc w:val="right"/>
    </w:pPr>
    <w:r>
      <w:rPr>
        <w:noProof/>
        <w:lang w:eastAsia="hu-HU"/>
      </w:rPr>
      <w:drawing>
        <wp:inline distT="0" distB="0" distL="0" distR="0">
          <wp:extent cx="3143250" cy="523875"/>
          <wp:effectExtent l="19050" t="0" r="0" b="0"/>
          <wp:docPr id="1" name="Kép 3" descr="ZZ-logo_kék szürke kic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ZZ-logo_kék szürke kicsi.jpg"/>
                  <pic:cNvPicPr>
                    <a:picLocks noChangeAspect="1" noChangeArrowheads="1"/>
                  </pic:cNvPicPr>
                </pic:nvPicPr>
                <pic:blipFill>
                  <a:blip r:embed="rId1"/>
                  <a:srcRect/>
                  <a:stretch>
                    <a:fillRect/>
                  </a:stretch>
                </pic:blipFill>
                <pic:spPr bwMode="auto">
                  <a:xfrm>
                    <a:off x="0" y="0"/>
                    <a:ext cx="3143250" cy="5238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10A" w:rsidRDefault="0072010A">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8A2E68"/>
    <w:rsid w:val="00077E6C"/>
    <w:rsid w:val="000967D8"/>
    <w:rsid w:val="00152F6A"/>
    <w:rsid w:val="00153904"/>
    <w:rsid w:val="001A0129"/>
    <w:rsid w:val="0020300B"/>
    <w:rsid w:val="0028753D"/>
    <w:rsid w:val="002E43C1"/>
    <w:rsid w:val="002F12F9"/>
    <w:rsid w:val="00304074"/>
    <w:rsid w:val="00323211"/>
    <w:rsid w:val="003536D6"/>
    <w:rsid w:val="00363A81"/>
    <w:rsid w:val="00386476"/>
    <w:rsid w:val="004C610A"/>
    <w:rsid w:val="004C65DE"/>
    <w:rsid w:val="004D6CED"/>
    <w:rsid w:val="005238B6"/>
    <w:rsid w:val="00524271"/>
    <w:rsid w:val="00575A90"/>
    <w:rsid w:val="005954F2"/>
    <w:rsid w:val="005C41BF"/>
    <w:rsid w:val="005D2E3D"/>
    <w:rsid w:val="006422B7"/>
    <w:rsid w:val="0065152D"/>
    <w:rsid w:val="006B2961"/>
    <w:rsid w:val="006D5361"/>
    <w:rsid w:val="006F1F59"/>
    <w:rsid w:val="0072010A"/>
    <w:rsid w:val="00727456"/>
    <w:rsid w:val="007A2625"/>
    <w:rsid w:val="00886E78"/>
    <w:rsid w:val="008A2E68"/>
    <w:rsid w:val="008A764D"/>
    <w:rsid w:val="008C51E4"/>
    <w:rsid w:val="00906515"/>
    <w:rsid w:val="0096723C"/>
    <w:rsid w:val="009960E6"/>
    <w:rsid w:val="009B1B02"/>
    <w:rsid w:val="009F4758"/>
    <w:rsid w:val="00A20D74"/>
    <w:rsid w:val="00A5721D"/>
    <w:rsid w:val="00A903B1"/>
    <w:rsid w:val="00AA0A70"/>
    <w:rsid w:val="00AE6851"/>
    <w:rsid w:val="00AF5934"/>
    <w:rsid w:val="00B457D6"/>
    <w:rsid w:val="00B70CF2"/>
    <w:rsid w:val="00C24D2F"/>
    <w:rsid w:val="00C53DB9"/>
    <w:rsid w:val="00C66B81"/>
    <w:rsid w:val="00CC6583"/>
    <w:rsid w:val="00CD2804"/>
    <w:rsid w:val="00CE0A50"/>
    <w:rsid w:val="00CF60C7"/>
    <w:rsid w:val="00D315F6"/>
    <w:rsid w:val="00DA2AFF"/>
    <w:rsid w:val="00DE09EA"/>
    <w:rsid w:val="00DE1F72"/>
    <w:rsid w:val="00DF4A2D"/>
    <w:rsid w:val="00E53B96"/>
    <w:rsid w:val="00E646F9"/>
    <w:rsid w:val="00E72D54"/>
    <w:rsid w:val="00EB3C60"/>
    <w:rsid w:val="00EB4AED"/>
    <w:rsid w:val="00EC7346"/>
    <w:rsid w:val="00EE13F2"/>
    <w:rsid w:val="00EE6B86"/>
    <w:rsid w:val="00F33F2C"/>
    <w:rsid w:val="00F520CD"/>
    <w:rsid w:val="00FC5F43"/>
    <w:rsid w:val="00FC710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A561E"/>
    <w:rPr>
      <w:rFonts w:ascii="Times New Roman" w:eastAsia="SimSun" w:hAnsi="Times New Roman"/>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A2E68"/>
    <w:pPr>
      <w:tabs>
        <w:tab w:val="center" w:pos="4536"/>
        <w:tab w:val="right" w:pos="9072"/>
      </w:tabs>
    </w:pPr>
  </w:style>
  <w:style w:type="character" w:customStyle="1" w:styleId="lfejChar">
    <w:name w:val="Élőfej Char"/>
    <w:basedOn w:val="Bekezdsalapbettpusa"/>
    <w:link w:val="lfej"/>
    <w:uiPriority w:val="99"/>
    <w:rsid w:val="008A2E68"/>
  </w:style>
  <w:style w:type="paragraph" w:styleId="llb">
    <w:name w:val="footer"/>
    <w:basedOn w:val="Norml"/>
    <w:link w:val="llbChar"/>
    <w:uiPriority w:val="99"/>
    <w:unhideWhenUsed/>
    <w:rsid w:val="008A2E68"/>
    <w:pPr>
      <w:tabs>
        <w:tab w:val="center" w:pos="4536"/>
        <w:tab w:val="right" w:pos="9072"/>
      </w:tabs>
    </w:pPr>
  </w:style>
  <w:style w:type="character" w:customStyle="1" w:styleId="llbChar">
    <w:name w:val="Élőláb Char"/>
    <w:basedOn w:val="Bekezdsalapbettpusa"/>
    <w:link w:val="llb"/>
    <w:uiPriority w:val="99"/>
    <w:rsid w:val="008A2E68"/>
  </w:style>
  <w:style w:type="paragraph" w:styleId="Buborkszveg">
    <w:name w:val="Balloon Text"/>
    <w:basedOn w:val="Norml"/>
    <w:link w:val="BuborkszvegChar"/>
    <w:uiPriority w:val="99"/>
    <w:semiHidden/>
    <w:unhideWhenUsed/>
    <w:rsid w:val="008A2E68"/>
    <w:rPr>
      <w:rFonts w:ascii="Tahoma" w:hAnsi="Tahoma" w:cs="Tahoma"/>
      <w:sz w:val="16"/>
      <w:szCs w:val="16"/>
    </w:rPr>
  </w:style>
  <w:style w:type="character" w:customStyle="1" w:styleId="BuborkszvegChar">
    <w:name w:val="Buborékszöveg Char"/>
    <w:basedOn w:val="Bekezdsalapbettpusa"/>
    <w:link w:val="Buborkszveg"/>
    <w:uiPriority w:val="99"/>
    <w:semiHidden/>
    <w:rsid w:val="008A2E68"/>
    <w:rPr>
      <w:rFonts w:ascii="Tahoma" w:hAnsi="Tahoma" w:cs="Tahoma"/>
      <w:sz w:val="16"/>
      <w:szCs w:val="16"/>
    </w:rPr>
  </w:style>
  <w:style w:type="character" w:styleId="Hiperhivatkozs">
    <w:name w:val="Hyperlink"/>
    <w:basedOn w:val="Bekezdsalapbettpusa"/>
    <w:rsid w:val="00BA3E0D"/>
    <w:rPr>
      <w:color w:val="0000FF"/>
      <w:u w:val="single"/>
    </w:rPr>
  </w:style>
  <w:style w:type="paragraph" w:styleId="NormlWeb">
    <w:name w:val="Normal (Web)"/>
    <w:basedOn w:val="Norml"/>
    <w:unhideWhenUsed/>
    <w:rsid w:val="009D3B20"/>
    <w:pPr>
      <w:spacing w:before="100" w:beforeAutospacing="1" w:after="100" w:afterAutospacing="1"/>
    </w:pPr>
    <w:rPr>
      <w:rFonts w:eastAsia="Times New Roman"/>
      <w:lang w:eastAsia="hu-HU"/>
    </w:rPr>
  </w:style>
  <w:style w:type="table" w:styleId="Rcsostblzat">
    <w:name w:val="Table Grid"/>
    <w:basedOn w:val="Normltblzat"/>
    <w:uiPriority w:val="59"/>
    <w:rsid w:val="001852D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mbf.h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andz.h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zoltan.solymar@zandz.hu" TargetMode="External"/><Relationship Id="rId2" Type="http://schemas.openxmlformats.org/officeDocument/2006/relationships/hyperlink" Target="mailto:telegraphhill@scnet.hu"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2583</Characters>
  <Application>Microsoft Office Word</Application>
  <DocSecurity>0</DocSecurity>
  <Lines>21</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Infravörös technológia a kapukban</vt:lpstr>
      <vt:lpstr/>
    </vt:vector>
  </TitlesOfParts>
  <Company>Schütz Gergő</Company>
  <LinksUpToDate>false</LinksUpToDate>
  <CharactersWithSpaces>2952</CharactersWithSpaces>
  <SharedDoc>false</SharedDoc>
  <HLinks>
    <vt:vector size="24" baseType="variant">
      <vt:variant>
        <vt:i4>6750313</vt:i4>
      </vt:variant>
      <vt:variant>
        <vt:i4>3</vt:i4>
      </vt:variant>
      <vt:variant>
        <vt:i4>0</vt:i4>
      </vt:variant>
      <vt:variant>
        <vt:i4>5</vt:i4>
      </vt:variant>
      <vt:variant>
        <vt:lpwstr>http://www.mbf.hu/</vt:lpwstr>
      </vt:variant>
      <vt:variant>
        <vt:lpwstr/>
      </vt:variant>
      <vt:variant>
        <vt:i4>131086</vt:i4>
      </vt:variant>
      <vt:variant>
        <vt:i4>0</vt:i4>
      </vt:variant>
      <vt:variant>
        <vt:i4>0</vt:i4>
      </vt:variant>
      <vt:variant>
        <vt:i4>5</vt:i4>
      </vt:variant>
      <vt:variant>
        <vt:lpwstr>http://www.zandz.hu/</vt:lpwstr>
      </vt:variant>
      <vt:variant>
        <vt:lpwstr/>
      </vt:variant>
      <vt:variant>
        <vt:i4>5374009</vt:i4>
      </vt:variant>
      <vt:variant>
        <vt:i4>3</vt:i4>
      </vt:variant>
      <vt:variant>
        <vt:i4>0</vt:i4>
      </vt:variant>
      <vt:variant>
        <vt:i4>5</vt:i4>
      </vt:variant>
      <vt:variant>
        <vt:lpwstr>mailto:zoltan.solymar@zandz.hu</vt:lpwstr>
      </vt:variant>
      <vt:variant>
        <vt:lpwstr/>
      </vt:variant>
      <vt:variant>
        <vt:i4>1048612</vt:i4>
      </vt:variant>
      <vt:variant>
        <vt:i4>0</vt:i4>
      </vt:variant>
      <vt:variant>
        <vt:i4>0</vt:i4>
      </vt:variant>
      <vt:variant>
        <vt:i4>5</vt:i4>
      </vt:variant>
      <vt:variant>
        <vt:lpwstr>mailto:telegraphhill@scnet.hu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Infravörös technológia a kapukban</dc:title>
  <dc:creator>Telegraph Hill</dc:creator>
  <cp:lastModifiedBy>hky</cp:lastModifiedBy>
  <cp:revision>2</cp:revision>
  <cp:lastPrinted>2010-08-17T10:06:00Z</cp:lastPrinted>
  <dcterms:created xsi:type="dcterms:W3CDTF">2012-03-26T03:24:00Z</dcterms:created>
  <dcterms:modified xsi:type="dcterms:W3CDTF">2012-03-26T03:24:00Z</dcterms:modified>
</cp:coreProperties>
</file>